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5" w:rsidRDefault="000500D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0500D5" w:rsidRPr="002C0AA2" w:rsidRDefault="000500D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0500D5" w:rsidRPr="002C0AA2" w:rsidRDefault="000500D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0500D5" w:rsidRPr="002C0AA2" w:rsidRDefault="000500D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0500D5" w:rsidRPr="002C0AA2" w:rsidRDefault="000500D5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0500D5" w:rsidRDefault="000500D5">
      <w:pPr>
        <w:rPr>
          <w:lang w:val="en-US"/>
        </w:rPr>
      </w:pPr>
    </w:p>
    <w:p w:rsidR="000500D5" w:rsidRDefault="000500D5">
      <w:pPr>
        <w:rPr>
          <w:noProof/>
        </w:rPr>
      </w:pPr>
    </w:p>
    <w:p w:rsidR="000500D5" w:rsidRDefault="000500D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22.05.2018 организована горячая линия по вопросам пересмотра кадастровой стоимости объектов недвижимости.</w:t>
      </w:r>
    </w:p>
    <w:p w:rsidR="000500D5" w:rsidRDefault="000500D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 xml:space="preserve">24-82-29. </w:t>
      </w:r>
    </w:p>
    <w:p w:rsidR="000500D5" w:rsidRDefault="000500D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800BB">
        <w:rPr>
          <w:sz w:val="28"/>
          <w:szCs w:val="28"/>
        </w:rPr>
        <w:t xml:space="preserve">тдела землеустройства, мониторинга земель и кадастровой оценки недвижимости </w:t>
      </w:r>
      <w:r>
        <w:rPr>
          <w:sz w:val="28"/>
          <w:szCs w:val="28"/>
        </w:rPr>
        <w:t>Чернышева</w:t>
      </w:r>
      <w:r w:rsidRPr="009800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800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 разъяснит порядок пересмотра кадастровой стоимости</w:t>
      </w:r>
      <w:r w:rsidRPr="009654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недвижимости.</w:t>
      </w:r>
    </w:p>
    <w:sectPr w:rsidR="000500D5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00D5"/>
    <w:rsid w:val="00051731"/>
    <w:rsid w:val="00051C7C"/>
    <w:rsid w:val="000521DF"/>
    <w:rsid w:val="00052FB3"/>
    <w:rsid w:val="000558BB"/>
    <w:rsid w:val="00056144"/>
    <w:rsid w:val="0006349C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2B9B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6724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2C4A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2017-06-05T11:24:00Z</cp:lastPrinted>
  <dcterms:created xsi:type="dcterms:W3CDTF">2017-12-08T07:16:00Z</dcterms:created>
  <dcterms:modified xsi:type="dcterms:W3CDTF">2018-05-03T13:06:00Z</dcterms:modified>
</cp:coreProperties>
</file>